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9F0E" w14:textId="77777777" w:rsidR="00952697" w:rsidRDefault="00952697" w:rsidP="003A503E">
      <w:pPr>
        <w:pStyle w:val="NoSpacing"/>
        <w:ind w:left="360"/>
        <w:rPr>
          <w:sz w:val="24"/>
          <w:szCs w:val="24"/>
        </w:rPr>
      </w:pPr>
    </w:p>
    <w:p w14:paraId="02BABC4C" w14:textId="77777777" w:rsidR="00952697" w:rsidRPr="00B33D1C" w:rsidRDefault="00952697" w:rsidP="003A503E">
      <w:pPr>
        <w:pStyle w:val="NoSpacing"/>
        <w:ind w:left="360"/>
      </w:pPr>
    </w:p>
    <w:p w14:paraId="50D66BC7" w14:textId="77777777" w:rsidR="0029343E" w:rsidRDefault="0029343E" w:rsidP="00B33D1C">
      <w:pPr>
        <w:pStyle w:val="NoSpacing"/>
        <w:rPr>
          <w:b/>
          <w:sz w:val="28"/>
          <w:szCs w:val="28"/>
          <w:u w:val="single"/>
        </w:rPr>
      </w:pPr>
    </w:p>
    <w:p w14:paraId="4CF185AA" w14:textId="77777777" w:rsidR="0029343E" w:rsidRDefault="0029343E" w:rsidP="00B33D1C">
      <w:pPr>
        <w:pStyle w:val="NoSpacing"/>
        <w:rPr>
          <w:b/>
          <w:sz w:val="28"/>
          <w:szCs w:val="28"/>
          <w:u w:val="single"/>
        </w:rPr>
      </w:pPr>
    </w:p>
    <w:p w14:paraId="68A1A977" w14:textId="77777777" w:rsidR="0029343E" w:rsidRDefault="0029343E" w:rsidP="00B33D1C">
      <w:pPr>
        <w:pStyle w:val="NoSpacing"/>
        <w:rPr>
          <w:b/>
          <w:sz w:val="28"/>
          <w:szCs w:val="28"/>
          <w:u w:val="single"/>
        </w:rPr>
      </w:pPr>
    </w:p>
    <w:p w14:paraId="1CEF2ADA" w14:textId="2B98AB79" w:rsidR="00B33D1C" w:rsidRDefault="00B33D1C" w:rsidP="00B33D1C">
      <w:pPr>
        <w:pStyle w:val="NoSpacing"/>
      </w:pPr>
      <w:r w:rsidRPr="00E36A65">
        <w:rPr>
          <w:rFonts w:ascii="Calibri" w:hAnsi="Calibri" w:cs="Calibri"/>
          <w:color w:val="000000"/>
          <w:sz w:val="23"/>
          <w:szCs w:val="23"/>
        </w:rPr>
        <w:t>Below are the policies and procedures for using the schedule component in Cognos. The policies are used to protect the shared environment</w:t>
      </w:r>
      <w:r w:rsidR="00D50226">
        <w:rPr>
          <w:rFonts w:ascii="Calibri" w:hAnsi="Calibri" w:cs="Calibri"/>
          <w:color w:val="000000"/>
          <w:sz w:val="23"/>
          <w:szCs w:val="23"/>
        </w:rPr>
        <w:t>,</w:t>
      </w:r>
      <w:r w:rsidRPr="00E36A65">
        <w:rPr>
          <w:rFonts w:ascii="Calibri" w:hAnsi="Calibri" w:cs="Calibri"/>
          <w:color w:val="000000"/>
          <w:sz w:val="23"/>
          <w:szCs w:val="23"/>
        </w:rPr>
        <w:t xml:space="preserve"> which affects all report consumers. Abiding by best practices and adhering to policy will preserve the integrity and performance of the Cognos reporting environment for all.</w:t>
      </w:r>
    </w:p>
    <w:p w14:paraId="1E4BA0E6" w14:textId="77777777" w:rsidR="00B33D1C" w:rsidRDefault="00B33D1C" w:rsidP="00B33D1C">
      <w:pPr>
        <w:pStyle w:val="NoSpacing"/>
      </w:pPr>
    </w:p>
    <w:tbl>
      <w:tblPr>
        <w:tblStyle w:val="TableGrid"/>
        <w:tblW w:w="10800" w:type="dxa"/>
        <w:tblInd w:w="-5" w:type="dxa"/>
        <w:tblLook w:val="04A0" w:firstRow="1" w:lastRow="0" w:firstColumn="1" w:lastColumn="0" w:noHBand="0" w:noVBand="1"/>
      </w:tblPr>
      <w:tblGrid>
        <w:gridCol w:w="3510"/>
        <w:gridCol w:w="3870"/>
        <w:gridCol w:w="3420"/>
      </w:tblGrid>
      <w:tr w:rsidR="00B33D1C" w14:paraId="0F65EB16" w14:textId="77777777" w:rsidTr="00DF6859">
        <w:tc>
          <w:tcPr>
            <w:tcW w:w="3510" w:type="dxa"/>
            <w:shd w:val="clear" w:color="auto" w:fill="C4BC96" w:themeFill="background2" w:themeFillShade="BF"/>
          </w:tcPr>
          <w:p w14:paraId="4D8A2D0E" w14:textId="77777777" w:rsidR="00B33D1C" w:rsidRPr="00D57918" w:rsidRDefault="00B33D1C" w:rsidP="002B1112">
            <w:pPr>
              <w:pStyle w:val="NoSpacing"/>
              <w:jc w:val="center"/>
              <w:rPr>
                <w:b/>
                <w:sz w:val="24"/>
                <w:szCs w:val="24"/>
              </w:rPr>
            </w:pPr>
            <w:r w:rsidRPr="00D57918">
              <w:rPr>
                <w:b/>
                <w:sz w:val="24"/>
                <w:szCs w:val="24"/>
              </w:rPr>
              <w:t>User Process / Schedule</w:t>
            </w:r>
          </w:p>
        </w:tc>
        <w:tc>
          <w:tcPr>
            <w:tcW w:w="3870" w:type="dxa"/>
            <w:shd w:val="clear" w:color="auto" w:fill="C4BC96" w:themeFill="background2" w:themeFillShade="BF"/>
          </w:tcPr>
          <w:p w14:paraId="48EF5152" w14:textId="77777777" w:rsidR="00B33D1C" w:rsidRPr="00D57918" w:rsidRDefault="00B33D1C" w:rsidP="002B1112">
            <w:pPr>
              <w:pStyle w:val="NoSpacing"/>
              <w:jc w:val="center"/>
              <w:rPr>
                <w:b/>
                <w:sz w:val="24"/>
                <w:szCs w:val="24"/>
              </w:rPr>
            </w:pPr>
            <w:r w:rsidRPr="00D57918">
              <w:rPr>
                <w:b/>
                <w:sz w:val="24"/>
                <w:szCs w:val="24"/>
              </w:rPr>
              <w:t>Explanation</w:t>
            </w:r>
            <w:r>
              <w:rPr>
                <w:b/>
                <w:sz w:val="24"/>
                <w:szCs w:val="24"/>
              </w:rPr>
              <w:t xml:space="preserve"> / Risks</w:t>
            </w:r>
          </w:p>
        </w:tc>
        <w:tc>
          <w:tcPr>
            <w:tcW w:w="3420" w:type="dxa"/>
            <w:shd w:val="clear" w:color="auto" w:fill="C4BC96" w:themeFill="background2" w:themeFillShade="BF"/>
          </w:tcPr>
          <w:p w14:paraId="200F8B76" w14:textId="77777777" w:rsidR="00B33D1C" w:rsidRPr="00D57918" w:rsidRDefault="00B33D1C" w:rsidP="002B1112">
            <w:pPr>
              <w:pStyle w:val="NoSpacing"/>
              <w:jc w:val="center"/>
              <w:rPr>
                <w:b/>
                <w:sz w:val="24"/>
                <w:szCs w:val="24"/>
              </w:rPr>
            </w:pPr>
            <w:r w:rsidRPr="00D57918">
              <w:rPr>
                <w:b/>
                <w:sz w:val="24"/>
                <w:szCs w:val="24"/>
              </w:rPr>
              <w:t>BICC Policy / Actions</w:t>
            </w:r>
          </w:p>
        </w:tc>
      </w:tr>
      <w:tr w:rsidR="00B33D1C" w14:paraId="7F461D38" w14:textId="77777777" w:rsidTr="003A7F2D">
        <w:trPr>
          <w:trHeight w:val="2573"/>
        </w:trPr>
        <w:tc>
          <w:tcPr>
            <w:tcW w:w="3510" w:type="dxa"/>
            <w:shd w:val="clear" w:color="auto" w:fill="F2DBDB" w:themeFill="accent2" w:themeFillTint="33"/>
            <w:vAlign w:val="center"/>
          </w:tcPr>
          <w:p w14:paraId="06745B1E" w14:textId="77777777" w:rsidR="0013522E" w:rsidRDefault="0013522E" w:rsidP="002B1112">
            <w:pPr>
              <w:pStyle w:val="NoSpacing"/>
              <w:jc w:val="center"/>
              <w:rPr>
                <w:b/>
              </w:rPr>
            </w:pPr>
          </w:p>
          <w:p w14:paraId="53F86DD4" w14:textId="57C29753" w:rsidR="00B33D1C" w:rsidRDefault="00B33D1C" w:rsidP="002B1112">
            <w:pPr>
              <w:pStyle w:val="NoSpacing"/>
              <w:jc w:val="center"/>
              <w:rPr>
                <w:b/>
              </w:rPr>
            </w:pPr>
            <w:r>
              <w:rPr>
                <w:b/>
                <w:noProof/>
              </w:rPr>
              <w:drawing>
                <wp:anchor distT="0" distB="0" distL="114300" distR="114300" simplePos="0" relativeHeight="251658240" behindDoc="1" locked="0" layoutInCell="1" allowOverlap="1" wp14:anchorId="01ABB568" wp14:editId="335B14F9">
                  <wp:simplePos x="0" y="0"/>
                  <wp:positionH relativeFrom="column">
                    <wp:posOffset>219075</wp:posOffset>
                  </wp:positionH>
                  <wp:positionV relativeFrom="paragraph">
                    <wp:posOffset>558800</wp:posOffset>
                  </wp:positionV>
                  <wp:extent cx="1784350" cy="79375"/>
                  <wp:effectExtent l="0" t="0" r="6350" b="0"/>
                  <wp:wrapThrough wrapText="bothSides">
                    <wp:wrapPolygon edited="0">
                      <wp:start x="0" y="0"/>
                      <wp:lineTo x="0" y="15552"/>
                      <wp:lineTo x="21446" y="15552"/>
                      <wp:lineTo x="21446" y="0"/>
                      <wp:lineTo x="0" y="0"/>
                    </wp:wrapPolygon>
                  </wp:wrapThrough>
                  <wp:docPr id="125" name="Picture 125" descr="C:\Program Files (x86)\Microsoft Office\MEDIA\OFFICE14\Lines\BD1471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Lines\BD14710_.gif"/>
                          <pic:cNvPicPr>
                            <a:picLocks noChangeAspect="1" noChangeArrowheads="1"/>
                          </pic:cNvPicPr>
                        </pic:nvPicPr>
                        <pic:blipFill>
                          <a:blip r:embed="rId11">
                            <a:duotone>
                              <a:prstClr val="black"/>
                              <a:schemeClr val="bg2">
                                <a:lumMod val="5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784350" cy="7937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S</w:t>
            </w:r>
            <w:r w:rsidRPr="00340799">
              <w:rPr>
                <w:b/>
              </w:rPr>
              <w:t xml:space="preserve">tudent data </w:t>
            </w:r>
            <w:r>
              <w:rPr>
                <w:b/>
              </w:rPr>
              <w:t xml:space="preserve">reports </w:t>
            </w:r>
            <w:r w:rsidRPr="00340799">
              <w:rPr>
                <w:b/>
              </w:rPr>
              <w:t xml:space="preserve">are </w:t>
            </w:r>
            <w:r w:rsidRPr="000D02D8">
              <w:rPr>
                <w:b/>
                <w:u w:val="single"/>
              </w:rPr>
              <w:t>NOT</w:t>
            </w:r>
            <w:r w:rsidRPr="00340799">
              <w:rPr>
                <w:b/>
              </w:rPr>
              <w:t xml:space="preserve"> to be scheduled</w:t>
            </w:r>
            <w:r>
              <w:rPr>
                <w:b/>
              </w:rPr>
              <w:t xml:space="preserve"> or </w:t>
            </w:r>
            <w:r w:rsidR="009C002B">
              <w:rPr>
                <w:b/>
              </w:rPr>
              <w:t>run</w:t>
            </w:r>
            <w:r w:rsidRPr="00340799">
              <w:rPr>
                <w:b/>
              </w:rPr>
              <w:t xml:space="preserve"> between </w:t>
            </w:r>
            <w:r w:rsidR="009C002B">
              <w:rPr>
                <w:b/>
              </w:rPr>
              <w:t>12:00 AM</w:t>
            </w:r>
            <w:r w:rsidRPr="00340799">
              <w:rPr>
                <w:b/>
              </w:rPr>
              <w:t xml:space="preserve"> and </w:t>
            </w:r>
            <w:r w:rsidR="009C002B">
              <w:rPr>
                <w:b/>
              </w:rPr>
              <w:t>5:00 AM</w:t>
            </w:r>
            <w:r>
              <w:rPr>
                <w:b/>
              </w:rPr>
              <w:t>.</w:t>
            </w:r>
          </w:p>
          <w:p w14:paraId="7C9A38C0" w14:textId="4060BDB4" w:rsidR="000D02D8" w:rsidRDefault="00B33D1C" w:rsidP="002B1112">
            <w:pPr>
              <w:pStyle w:val="NoSpacing"/>
              <w:jc w:val="center"/>
              <w:rPr>
                <w:b/>
              </w:rPr>
            </w:pPr>
            <w:r w:rsidRPr="00340799">
              <w:rPr>
                <w:b/>
              </w:rPr>
              <w:t xml:space="preserve">HR and FI data are </w:t>
            </w:r>
            <w:r w:rsidRPr="000D02D8">
              <w:rPr>
                <w:b/>
                <w:u w:val="single"/>
              </w:rPr>
              <w:t>NOT</w:t>
            </w:r>
            <w:r w:rsidRPr="00340799">
              <w:rPr>
                <w:b/>
              </w:rPr>
              <w:t xml:space="preserve"> </w:t>
            </w:r>
            <w:r>
              <w:rPr>
                <w:b/>
              </w:rPr>
              <w:t xml:space="preserve">to </w:t>
            </w:r>
            <w:r w:rsidRPr="00340799">
              <w:rPr>
                <w:b/>
              </w:rPr>
              <w:t>be</w:t>
            </w:r>
            <w:r w:rsidR="000D02D8">
              <w:rPr>
                <w:b/>
              </w:rPr>
              <w:t xml:space="preserve"> </w:t>
            </w:r>
            <w:r w:rsidRPr="00340799">
              <w:rPr>
                <w:b/>
              </w:rPr>
              <w:t>scheduled</w:t>
            </w:r>
            <w:r>
              <w:rPr>
                <w:b/>
              </w:rPr>
              <w:t xml:space="preserve"> or </w:t>
            </w:r>
            <w:r w:rsidR="009C002B">
              <w:rPr>
                <w:b/>
              </w:rPr>
              <w:t>run</w:t>
            </w:r>
            <w:r w:rsidR="000D02D8">
              <w:rPr>
                <w:b/>
              </w:rPr>
              <w:t>:</w:t>
            </w:r>
          </w:p>
          <w:p w14:paraId="43801CAE" w14:textId="73806F1D" w:rsidR="000D02D8" w:rsidRDefault="000D02D8" w:rsidP="002B1112">
            <w:pPr>
              <w:pStyle w:val="NoSpacing"/>
              <w:jc w:val="center"/>
              <w:rPr>
                <w:b/>
              </w:rPr>
            </w:pPr>
            <w:r>
              <w:rPr>
                <w:b/>
              </w:rPr>
              <w:t xml:space="preserve">Monday-Friday </w:t>
            </w:r>
            <w:r w:rsidR="009C002B">
              <w:rPr>
                <w:b/>
              </w:rPr>
              <w:t>6:00 AM</w:t>
            </w:r>
            <w:r w:rsidR="00B33D1C" w:rsidRPr="00340799">
              <w:rPr>
                <w:b/>
              </w:rPr>
              <w:t xml:space="preserve"> </w:t>
            </w:r>
            <w:r w:rsidR="0025407F">
              <w:rPr>
                <w:b/>
              </w:rPr>
              <w:t>to</w:t>
            </w:r>
            <w:r w:rsidR="00B33D1C" w:rsidRPr="00340799">
              <w:rPr>
                <w:b/>
              </w:rPr>
              <w:t xml:space="preserve"> </w:t>
            </w:r>
            <w:r w:rsidR="009C002B">
              <w:rPr>
                <w:b/>
              </w:rPr>
              <w:t>7:30 AM</w:t>
            </w:r>
            <w:r>
              <w:rPr>
                <w:b/>
              </w:rPr>
              <w:t xml:space="preserve"> </w:t>
            </w:r>
          </w:p>
          <w:p w14:paraId="24D90DAA" w14:textId="44156C85" w:rsidR="00B33D1C" w:rsidRDefault="000D02D8" w:rsidP="002B1112">
            <w:pPr>
              <w:pStyle w:val="NoSpacing"/>
              <w:jc w:val="center"/>
              <w:rPr>
                <w:b/>
              </w:rPr>
            </w:pPr>
            <w:r>
              <w:rPr>
                <w:b/>
              </w:rPr>
              <w:t xml:space="preserve">Saturday </w:t>
            </w:r>
            <w:r w:rsidR="009C002B">
              <w:rPr>
                <w:b/>
              </w:rPr>
              <w:t>9:00 AM</w:t>
            </w:r>
            <w:r>
              <w:rPr>
                <w:b/>
              </w:rPr>
              <w:t xml:space="preserve"> to </w:t>
            </w:r>
            <w:r w:rsidR="009C002B">
              <w:rPr>
                <w:b/>
              </w:rPr>
              <w:t>9:30 AM</w:t>
            </w:r>
            <w:r w:rsidR="00B33D1C" w:rsidRPr="00340799">
              <w:rPr>
                <w:b/>
              </w:rPr>
              <w:t>.</w:t>
            </w:r>
          </w:p>
          <w:p w14:paraId="35EDED0E" w14:textId="7F143D83" w:rsidR="00B33D1C" w:rsidRPr="00340799" w:rsidRDefault="00B33D1C" w:rsidP="005D12C8">
            <w:pPr>
              <w:pStyle w:val="NoSpacing"/>
              <w:jc w:val="center"/>
            </w:pPr>
          </w:p>
        </w:tc>
        <w:tc>
          <w:tcPr>
            <w:tcW w:w="3870" w:type="dxa"/>
            <w:shd w:val="clear" w:color="auto" w:fill="F2DBDB" w:themeFill="accent2" w:themeFillTint="33"/>
            <w:vAlign w:val="center"/>
          </w:tcPr>
          <w:p w14:paraId="03ABF1B4" w14:textId="567F14C4" w:rsidR="00B33D1C" w:rsidRPr="00340799" w:rsidRDefault="00B33D1C" w:rsidP="002B1112">
            <w:pPr>
              <w:pStyle w:val="NoSpacing"/>
              <w:jc w:val="center"/>
            </w:pPr>
            <w:r w:rsidRPr="00B82984">
              <w:t>This is to allow the overnight processes within ODS and SAP to complete.  Scheduled or manually running reports during those hours will result in no data, incomplete data, or incorrect data</w:t>
            </w:r>
            <w:r w:rsidR="00D50226">
              <w:t>,</w:t>
            </w:r>
            <w:r w:rsidRPr="00B82984">
              <w:t xml:space="preserve"> which slows down the delivery of data for all users</w:t>
            </w:r>
          </w:p>
        </w:tc>
        <w:tc>
          <w:tcPr>
            <w:tcW w:w="3420" w:type="dxa"/>
            <w:shd w:val="clear" w:color="auto" w:fill="F2DBDB" w:themeFill="accent2" w:themeFillTint="33"/>
            <w:vAlign w:val="center"/>
          </w:tcPr>
          <w:p w14:paraId="76644208" w14:textId="77777777" w:rsidR="00B33D1C" w:rsidRPr="00340799" w:rsidRDefault="00B33D1C" w:rsidP="002B1112">
            <w:pPr>
              <w:pStyle w:val="NoSpacing"/>
              <w:jc w:val="center"/>
            </w:pPr>
            <w:r>
              <w:t>The BICC will review the schedule quarterly for reports scheduled during data processing times</w:t>
            </w:r>
            <w:r w:rsidRPr="00245430">
              <w:t>.</w:t>
            </w:r>
            <w:r>
              <w:t xml:space="preserve">  Users will be notified to change schedule times.</w:t>
            </w:r>
          </w:p>
        </w:tc>
      </w:tr>
      <w:tr w:rsidR="00B33D1C" w14:paraId="0AA5C694" w14:textId="77777777" w:rsidTr="00DF6859">
        <w:trPr>
          <w:trHeight w:val="1583"/>
        </w:trPr>
        <w:tc>
          <w:tcPr>
            <w:tcW w:w="3510" w:type="dxa"/>
            <w:shd w:val="clear" w:color="auto" w:fill="F2DBDB" w:themeFill="accent2" w:themeFillTint="33"/>
            <w:vAlign w:val="center"/>
          </w:tcPr>
          <w:p w14:paraId="3FDBF856" w14:textId="7685EC93" w:rsidR="00B33D1C" w:rsidRPr="00340799" w:rsidRDefault="00B33D1C" w:rsidP="002B1112">
            <w:pPr>
              <w:pStyle w:val="NoSpacing"/>
              <w:jc w:val="center"/>
            </w:pPr>
            <w:r w:rsidRPr="00245430">
              <w:rPr>
                <w:b/>
              </w:rPr>
              <w:t xml:space="preserve">Scheduled reports </w:t>
            </w:r>
            <w:r>
              <w:rPr>
                <w:b/>
              </w:rPr>
              <w:t xml:space="preserve">should </w:t>
            </w:r>
            <w:r w:rsidRPr="007B05BD">
              <w:rPr>
                <w:b/>
                <w:u w:val="single"/>
              </w:rPr>
              <w:t>NOT</w:t>
            </w:r>
            <w:r w:rsidRPr="00245430">
              <w:rPr>
                <w:b/>
              </w:rPr>
              <w:t xml:space="preserve"> </w:t>
            </w:r>
            <w:r>
              <w:rPr>
                <w:b/>
              </w:rPr>
              <w:t xml:space="preserve">be scheduled </w:t>
            </w:r>
            <w:r w:rsidRPr="00245430">
              <w:rPr>
                <w:b/>
              </w:rPr>
              <w:t xml:space="preserve">between </w:t>
            </w:r>
            <w:r w:rsidR="00D50226">
              <w:rPr>
                <w:b/>
              </w:rPr>
              <w:t>4:00 PM</w:t>
            </w:r>
            <w:r w:rsidRPr="00245430">
              <w:rPr>
                <w:b/>
              </w:rPr>
              <w:t xml:space="preserve"> </w:t>
            </w:r>
            <w:r>
              <w:rPr>
                <w:b/>
              </w:rPr>
              <w:t>and</w:t>
            </w:r>
            <w:r w:rsidRPr="00245430">
              <w:rPr>
                <w:b/>
              </w:rPr>
              <w:t xml:space="preserve"> </w:t>
            </w:r>
            <w:r w:rsidR="00D50226">
              <w:rPr>
                <w:b/>
              </w:rPr>
              <w:t>12:00 AM</w:t>
            </w:r>
            <w:r w:rsidRPr="00245430">
              <w:rPr>
                <w:b/>
              </w:rPr>
              <w:t xml:space="preserve"> on Saturday nights.</w:t>
            </w:r>
          </w:p>
        </w:tc>
        <w:tc>
          <w:tcPr>
            <w:tcW w:w="3870" w:type="dxa"/>
            <w:shd w:val="clear" w:color="auto" w:fill="F2DBDB" w:themeFill="accent2" w:themeFillTint="33"/>
            <w:vAlign w:val="center"/>
          </w:tcPr>
          <w:p w14:paraId="74D2D2FB" w14:textId="02C33547" w:rsidR="00B33D1C" w:rsidRPr="00340799" w:rsidRDefault="00B33D1C" w:rsidP="002B1112">
            <w:pPr>
              <w:pStyle w:val="NoSpacing"/>
              <w:jc w:val="center"/>
            </w:pPr>
            <w:r>
              <w:t xml:space="preserve">These times are Purdue </w:t>
            </w:r>
            <w:r w:rsidRPr="00245430">
              <w:t>IT</w:t>
            </w:r>
            <w:r>
              <w:t xml:space="preserve"> </w:t>
            </w:r>
            <w:r w:rsidRPr="00245430">
              <w:t xml:space="preserve">maintenance window times </w:t>
            </w:r>
            <w:r>
              <w:t>and should be avoided</w:t>
            </w:r>
            <w:r w:rsidR="00D50226">
              <w:t>,</w:t>
            </w:r>
            <w:r>
              <w:t xml:space="preserve"> as systems can be down during this time.</w:t>
            </w:r>
          </w:p>
        </w:tc>
        <w:tc>
          <w:tcPr>
            <w:tcW w:w="3420" w:type="dxa"/>
            <w:shd w:val="clear" w:color="auto" w:fill="F2DBDB" w:themeFill="accent2" w:themeFillTint="33"/>
            <w:vAlign w:val="center"/>
          </w:tcPr>
          <w:p w14:paraId="56F4DBEC" w14:textId="77777777" w:rsidR="00B33D1C" w:rsidRPr="00340799" w:rsidRDefault="00B33D1C" w:rsidP="002B1112">
            <w:pPr>
              <w:pStyle w:val="NoSpacing"/>
              <w:jc w:val="center"/>
            </w:pPr>
            <w:r>
              <w:t>The BICC will review the schedule quarterly for reports scheduled during data processing times</w:t>
            </w:r>
            <w:r w:rsidRPr="00245430">
              <w:t>.</w:t>
            </w:r>
            <w:r>
              <w:t xml:space="preserve">  Users will be notified to change schedule times.</w:t>
            </w:r>
          </w:p>
        </w:tc>
      </w:tr>
      <w:tr w:rsidR="00B33D1C" w14:paraId="687091B5" w14:textId="77777777" w:rsidTr="00DF6859">
        <w:trPr>
          <w:trHeight w:val="1250"/>
        </w:trPr>
        <w:tc>
          <w:tcPr>
            <w:tcW w:w="3510" w:type="dxa"/>
            <w:vAlign w:val="center"/>
          </w:tcPr>
          <w:p w14:paraId="14BFC714" w14:textId="77777777" w:rsidR="00B33D1C" w:rsidRPr="00340799" w:rsidRDefault="00B33D1C" w:rsidP="002B1112">
            <w:pPr>
              <w:pStyle w:val="NoSpacing"/>
              <w:jc w:val="center"/>
            </w:pPr>
            <w:r w:rsidRPr="00340799">
              <w:rPr>
                <w:b/>
              </w:rPr>
              <w:t>Keep saved report output to a minimum</w:t>
            </w:r>
            <w:r>
              <w:rPr>
                <w:b/>
              </w:rPr>
              <w:t xml:space="preserve"> for business needs</w:t>
            </w:r>
            <w:r w:rsidRPr="00340799">
              <w:t>.</w:t>
            </w:r>
          </w:p>
        </w:tc>
        <w:tc>
          <w:tcPr>
            <w:tcW w:w="3870" w:type="dxa"/>
            <w:vAlign w:val="center"/>
          </w:tcPr>
          <w:p w14:paraId="1C44FD4B" w14:textId="128FBE7A" w:rsidR="00B33D1C" w:rsidRPr="00340799" w:rsidRDefault="00B33D1C" w:rsidP="002B1112">
            <w:pPr>
              <w:pStyle w:val="NoSpacing"/>
              <w:jc w:val="center"/>
            </w:pPr>
            <w:r>
              <w:t>Move the saved output</w:t>
            </w:r>
            <w:r w:rsidRPr="00340799">
              <w:t xml:space="preserve"> to another secured location or delete </w:t>
            </w:r>
            <w:r w:rsidR="00D50226">
              <w:t>it</w:t>
            </w:r>
            <w:r w:rsidRPr="00340799">
              <w:t>.</w:t>
            </w:r>
          </w:p>
        </w:tc>
        <w:tc>
          <w:tcPr>
            <w:tcW w:w="3420" w:type="dxa"/>
            <w:vAlign w:val="center"/>
          </w:tcPr>
          <w:p w14:paraId="1DB5F479" w14:textId="475B8B01" w:rsidR="00B33D1C" w:rsidRPr="00340799" w:rsidRDefault="00B33D1C" w:rsidP="002B1112">
            <w:pPr>
              <w:pStyle w:val="NoSpacing"/>
              <w:jc w:val="center"/>
            </w:pPr>
            <w:r w:rsidRPr="00340799">
              <w:t xml:space="preserve">The maximum </w:t>
            </w:r>
            <w:r>
              <w:t xml:space="preserve">output copies </w:t>
            </w:r>
            <w:r w:rsidRPr="00340799">
              <w:t xml:space="preserve">allowed </w:t>
            </w:r>
            <w:r w:rsidR="00D50226">
              <w:t>are</w:t>
            </w:r>
            <w:r>
              <w:t xml:space="preserve"> dependent on </w:t>
            </w:r>
            <w:r w:rsidR="00D50226">
              <w:t xml:space="preserve">the </w:t>
            </w:r>
            <w:r>
              <w:t>number of copies and/</w:t>
            </w:r>
            <w:r w:rsidRPr="008964A5">
              <w:t>or file size. Deletions will be at the discretion of the technical team and user.</w:t>
            </w:r>
          </w:p>
        </w:tc>
      </w:tr>
      <w:tr w:rsidR="00B33D1C" w14:paraId="55F3AEDF" w14:textId="77777777" w:rsidTr="00DF6859">
        <w:tc>
          <w:tcPr>
            <w:tcW w:w="3510" w:type="dxa"/>
            <w:vAlign w:val="center"/>
          </w:tcPr>
          <w:p w14:paraId="4192BF18" w14:textId="77777777" w:rsidR="00B33D1C" w:rsidRPr="00340799" w:rsidRDefault="00B33D1C" w:rsidP="002B1112">
            <w:pPr>
              <w:pStyle w:val="NoSpacing"/>
              <w:jc w:val="center"/>
            </w:pPr>
            <w:r w:rsidRPr="00340799">
              <w:rPr>
                <w:b/>
              </w:rPr>
              <w:t>Disable inactive scheduled reports from the scheduler</w:t>
            </w:r>
            <w:r>
              <w:rPr>
                <w:b/>
              </w:rPr>
              <w:t xml:space="preserve"> when not being actively used.</w:t>
            </w:r>
          </w:p>
        </w:tc>
        <w:tc>
          <w:tcPr>
            <w:tcW w:w="3870" w:type="dxa"/>
            <w:vAlign w:val="center"/>
          </w:tcPr>
          <w:p w14:paraId="35B9DC9A" w14:textId="2EDD2F6D" w:rsidR="00B33D1C" w:rsidRPr="00340799" w:rsidRDefault="00B33D1C" w:rsidP="002B1112">
            <w:pPr>
              <w:pStyle w:val="NoSpacing"/>
              <w:jc w:val="center"/>
            </w:pPr>
            <w:r w:rsidRPr="008964A5">
              <w:t xml:space="preserve">Change status to Disabled when </w:t>
            </w:r>
            <w:r w:rsidR="00D50226">
              <w:t xml:space="preserve">the </w:t>
            </w:r>
            <w:r w:rsidRPr="008964A5">
              <w:t xml:space="preserve">schedule is not needed for a </w:t>
            </w:r>
            <w:r w:rsidRPr="008964A5">
              <w:rPr>
                <w:u w:val="single"/>
              </w:rPr>
              <w:t>short length of time</w:t>
            </w:r>
            <w:r w:rsidRPr="008964A5">
              <w:t xml:space="preserve">.  Like </w:t>
            </w:r>
            <w:r w:rsidR="00D50226">
              <w:t>term-to-term</w:t>
            </w:r>
            <w:r w:rsidRPr="008964A5">
              <w:t xml:space="preserve"> reporting.</w:t>
            </w:r>
          </w:p>
        </w:tc>
        <w:tc>
          <w:tcPr>
            <w:tcW w:w="3420" w:type="dxa"/>
            <w:vAlign w:val="center"/>
          </w:tcPr>
          <w:p w14:paraId="3650D477" w14:textId="77777777" w:rsidR="00B33D1C" w:rsidRPr="00340799" w:rsidRDefault="00B33D1C" w:rsidP="002B1112">
            <w:pPr>
              <w:pStyle w:val="NoSpacing"/>
              <w:jc w:val="center"/>
            </w:pPr>
            <w:r w:rsidRPr="00340799">
              <w:t>The BICC will review the schedule</w:t>
            </w:r>
            <w:r>
              <w:t>s</w:t>
            </w:r>
            <w:r w:rsidRPr="00340799">
              <w:t xml:space="preserve"> </w:t>
            </w:r>
            <w:r>
              <w:t xml:space="preserve">bi-annually </w:t>
            </w:r>
            <w:r w:rsidRPr="00340799">
              <w:t>and remove expired or failing reports.</w:t>
            </w:r>
          </w:p>
        </w:tc>
      </w:tr>
      <w:tr w:rsidR="00B33D1C" w14:paraId="0166AD3C" w14:textId="77777777" w:rsidTr="00DF6859">
        <w:trPr>
          <w:trHeight w:val="872"/>
        </w:trPr>
        <w:tc>
          <w:tcPr>
            <w:tcW w:w="3510" w:type="dxa"/>
            <w:vAlign w:val="center"/>
          </w:tcPr>
          <w:p w14:paraId="00889275" w14:textId="30DC2214" w:rsidR="00B33D1C" w:rsidRPr="00340799" w:rsidRDefault="00B33D1C" w:rsidP="002B1112">
            <w:pPr>
              <w:pStyle w:val="NoSpacing"/>
              <w:jc w:val="center"/>
            </w:pPr>
            <w:r w:rsidRPr="00340799">
              <w:rPr>
                <w:b/>
              </w:rPr>
              <w:t>Delete reports from the scheduler when no longer needed</w:t>
            </w:r>
            <w:r>
              <w:rPr>
                <w:b/>
              </w:rPr>
              <w:t xml:space="preserve"> or past their </w:t>
            </w:r>
            <w:r w:rsidR="00D50226">
              <w:rPr>
                <w:b/>
              </w:rPr>
              <w:t>expiration</w:t>
            </w:r>
            <w:r>
              <w:rPr>
                <w:b/>
              </w:rPr>
              <w:t xml:space="preserve"> date.</w:t>
            </w:r>
          </w:p>
        </w:tc>
        <w:tc>
          <w:tcPr>
            <w:tcW w:w="3870" w:type="dxa"/>
            <w:vAlign w:val="center"/>
          </w:tcPr>
          <w:p w14:paraId="12674622" w14:textId="77777777" w:rsidR="00B33D1C" w:rsidRPr="00340799" w:rsidRDefault="00B33D1C" w:rsidP="002B1112">
            <w:pPr>
              <w:pStyle w:val="NoSpacing"/>
              <w:jc w:val="center"/>
            </w:pPr>
            <w:r w:rsidRPr="00340799">
              <w:t xml:space="preserve">This aids in keeping the maintenance manageable within </w:t>
            </w:r>
            <w:r>
              <w:t xml:space="preserve">the </w:t>
            </w:r>
            <w:r w:rsidRPr="00340799">
              <w:t>Cognos</w:t>
            </w:r>
            <w:r>
              <w:t xml:space="preserve"> systems</w:t>
            </w:r>
            <w:r w:rsidRPr="00340799">
              <w:t>.</w:t>
            </w:r>
          </w:p>
        </w:tc>
        <w:tc>
          <w:tcPr>
            <w:tcW w:w="3420" w:type="dxa"/>
            <w:vAlign w:val="center"/>
          </w:tcPr>
          <w:p w14:paraId="1EFA3F9A" w14:textId="77777777" w:rsidR="00B33D1C" w:rsidRPr="00340799" w:rsidRDefault="00B33D1C" w:rsidP="002B1112">
            <w:pPr>
              <w:pStyle w:val="NoSpacing"/>
              <w:jc w:val="center"/>
            </w:pPr>
            <w:r w:rsidRPr="00340799">
              <w:t>The BICC will review the schedule quarterly and remove expired or failing reports.</w:t>
            </w:r>
          </w:p>
        </w:tc>
      </w:tr>
      <w:tr w:rsidR="00B33D1C" w14:paraId="317FAD5B" w14:textId="77777777" w:rsidTr="00DF6859">
        <w:trPr>
          <w:trHeight w:val="998"/>
        </w:trPr>
        <w:tc>
          <w:tcPr>
            <w:tcW w:w="3510" w:type="dxa"/>
            <w:vAlign w:val="center"/>
          </w:tcPr>
          <w:p w14:paraId="5B108E0E" w14:textId="77777777" w:rsidR="00B33D1C" w:rsidRPr="00340799" w:rsidRDefault="00B33D1C" w:rsidP="002B1112">
            <w:pPr>
              <w:pStyle w:val="NoSpacing"/>
              <w:jc w:val="center"/>
            </w:pPr>
            <w:r w:rsidRPr="00340799">
              <w:rPr>
                <w:b/>
              </w:rPr>
              <w:t>Renew credentials each time your Purdue account password is changed</w:t>
            </w:r>
            <w:r w:rsidRPr="00340799">
              <w:t>.</w:t>
            </w:r>
          </w:p>
        </w:tc>
        <w:tc>
          <w:tcPr>
            <w:tcW w:w="3870" w:type="dxa"/>
            <w:vAlign w:val="center"/>
          </w:tcPr>
          <w:p w14:paraId="25269A93" w14:textId="77777777" w:rsidR="00B33D1C" w:rsidRPr="00340799" w:rsidRDefault="00B33D1C" w:rsidP="002B1112">
            <w:pPr>
              <w:pStyle w:val="NoSpacing"/>
              <w:jc w:val="center"/>
            </w:pPr>
            <w:r w:rsidRPr="00340799">
              <w:t>Scheduled reports will not run until the credentials are updated.</w:t>
            </w:r>
          </w:p>
        </w:tc>
        <w:tc>
          <w:tcPr>
            <w:tcW w:w="3420" w:type="dxa"/>
            <w:vAlign w:val="center"/>
          </w:tcPr>
          <w:p w14:paraId="5504BAD0" w14:textId="77777777" w:rsidR="00B33D1C" w:rsidRPr="00340799" w:rsidRDefault="00B33D1C" w:rsidP="002B1112">
            <w:pPr>
              <w:pStyle w:val="NoSpacing"/>
              <w:jc w:val="center"/>
            </w:pPr>
            <w:r w:rsidRPr="00340799">
              <w:t>BICC will review credential issues</w:t>
            </w:r>
            <w:r>
              <w:t xml:space="preserve"> and send users a warning email.</w:t>
            </w:r>
          </w:p>
        </w:tc>
      </w:tr>
      <w:tr w:rsidR="00B33D1C" w14:paraId="3DDFD9E7" w14:textId="77777777" w:rsidTr="00DF6859">
        <w:trPr>
          <w:trHeight w:val="1772"/>
        </w:trPr>
        <w:tc>
          <w:tcPr>
            <w:tcW w:w="3510" w:type="dxa"/>
            <w:vAlign w:val="center"/>
          </w:tcPr>
          <w:p w14:paraId="0A2A5633" w14:textId="20D48D98" w:rsidR="00B33D1C" w:rsidRPr="00340799" w:rsidRDefault="007B05BD" w:rsidP="002B1112">
            <w:pPr>
              <w:pStyle w:val="NoSpacing"/>
              <w:jc w:val="center"/>
              <w:rPr>
                <w:b/>
              </w:rPr>
            </w:pPr>
            <w:r>
              <w:rPr>
                <w:b/>
              </w:rPr>
              <w:t xml:space="preserve">Departmental report </w:t>
            </w:r>
            <w:r w:rsidR="00235704">
              <w:rPr>
                <w:b/>
              </w:rPr>
              <w:t>s</w:t>
            </w:r>
            <w:r w:rsidR="00B33D1C" w:rsidRPr="00340799">
              <w:rPr>
                <w:b/>
              </w:rPr>
              <w:t xml:space="preserve">chedules should </w:t>
            </w:r>
            <w:r w:rsidR="00B33D1C">
              <w:rPr>
                <w:b/>
              </w:rPr>
              <w:t>be scheduled from departmental folders.</w:t>
            </w:r>
          </w:p>
        </w:tc>
        <w:tc>
          <w:tcPr>
            <w:tcW w:w="3870" w:type="dxa"/>
            <w:vAlign w:val="center"/>
          </w:tcPr>
          <w:p w14:paraId="76878377" w14:textId="77777777" w:rsidR="00D75CA6" w:rsidRDefault="00B33D1C" w:rsidP="007B05BD">
            <w:pPr>
              <w:pStyle w:val="NoSpacing"/>
              <w:jc w:val="center"/>
            </w:pPr>
            <w:r>
              <w:t xml:space="preserve">My </w:t>
            </w:r>
            <w:r w:rsidR="007B05BD">
              <w:t>Content</w:t>
            </w:r>
            <w:r>
              <w:t xml:space="preserve"> should not contain departmental scheduled report data.  </w:t>
            </w:r>
          </w:p>
          <w:p w14:paraId="1539A9B6" w14:textId="7B2D2C7E" w:rsidR="00B33D1C" w:rsidRPr="00340799" w:rsidRDefault="00B33D1C" w:rsidP="007B05BD">
            <w:pPr>
              <w:pStyle w:val="NoSpacing"/>
              <w:jc w:val="center"/>
            </w:pPr>
            <w:r>
              <w:t xml:space="preserve">My </w:t>
            </w:r>
            <w:r w:rsidR="007B05BD">
              <w:t>Content</w:t>
            </w:r>
            <w:r>
              <w:t xml:space="preserve"> is for personal report consumption.  </w:t>
            </w:r>
            <w:r w:rsidRPr="008964A5">
              <w:t xml:space="preserve">The risk is </w:t>
            </w:r>
            <w:r>
              <w:t xml:space="preserve">employee changes and </w:t>
            </w:r>
            <w:r w:rsidRPr="008964A5">
              <w:t>losing report</w:t>
            </w:r>
            <w:r>
              <w:t xml:space="preserve"> data </w:t>
            </w:r>
            <w:r w:rsidR="00D50226">
              <w:t xml:space="preserve">if </w:t>
            </w:r>
            <w:r w:rsidRPr="008964A5">
              <w:t xml:space="preserve">the report was scheduled from My </w:t>
            </w:r>
            <w:r w:rsidR="007B05BD">
              <w:t>Content.</w:t>
            </w:r>
            <w:r>
              <w:t xml:space="preserve"> </w:t>
            </w:r>
          </w:p>
        </w:tc>
        <w:tc>
          <w:tcPr>
            <w:tcW w:w="3420" w:type="dxa"/>
            <w:vAlign w:val="center"/>
          </w:tcPr>
          <w:p w14:paraId="60307405" w14:textId="77777777" w:rsidR="00B33D1C" w:rsidRPr="00340799" w:rsidRDefault="00B33D1C" w:rsidP="007B05BD">
            <w:pPr>
              <w:pStyle w:val="NoSpacing"/>
              <w:jc w:val="center"/>
            </w:pPr>
            <w:r w:rsidRPr="00340799">
              <w:t xml:space="preserve">Objects from My </w:t>
            </w:r>
            <w:r w:rsidR="007B05BD">
              <w:t>Content</w:t>
            </w:r>
            <w:r w:rsidRPr="00340799">
              <w:t xml:space="preserve"> will be deleted 30 days after an employee separates from the university</w:t>
            </w:r>
          </w:p>
        </w:tc>
      </w:tr>
    </w:tbl>
    <w:p w14:paraId="688AD209" w14:textId="3B1029AC" w:rsidR="00D57918" w:rsidRDefault="0029343E" w:rsidP="00B33D1C">
      <w:pPr>
        <w:pStyle w:val="NoSpacing"/>
      </w:pPr>
      <w:r w:rsidRPr="0029343E">
        <w:t xml:space="preserve">*Disabled or Expired schedules over 1 year old are subject to removal without notification. </w:t>
      </w:r>
    </w:p>
    <w:p w14:paraId="761B8B64" w14:textId="77777777" w:rsidR="0079594D" w:rsidRPr="0079594D" w:rsidRDefault="0079594D" w:rsidP="0079594D"/>
    <w:sectPr w:rsidR="0079594D" w:rsidRPr="0079594D" w:rsidSect="002D52CE">
      <w:headerReference w:type="default" r:id="rId12"/>
      <w:footerReference w:type="default" r:id="rId13"/>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FE75" w14:textId="77777777" w:rsidR="0017612B" w:rsidRDefault="0017612B" w:rsidP="00247550">
      <w:pPr>
        <w:spacing w:after="0" w:line="240" w:lineRule="auto"/>
      </w:pPr>
      <w:r>
        <w:separator/>
      </w:r>
    </w:p>
  </w:endnote>
  <w:endnote w:type="continuationSeparator" w:id="0">
    <w:p w14:paraId="3E1F2EF2" w14:textId="77777777" w:rsidR="0017612B" w:rsidRDefault="0017612B" w:rsidP="00247550">
      <w:pPr>
        <w:spacing w:after="0" w:line="240" w:lineRule="auto"/>
      </w:pPr>
      <w:r>
        <w:continuationSeparator/>
      </w:r>
    </w:p>
  </w:endnote>
  <w:endnote w:type="continuationNotice" w:id="1">
    <w:p w14:paraId="60426D01" w14:textId="77777777" w:rsidR="0017612B" w:rsidRDefault="001761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7594" w14:textId="19B85C29" w:rsidR="00622654" w:rsidRDefault="00903471">
    <w:pPr>
      <w:ind w:right="260"/>
      <w:rPr>
        <w:color w:val="0F243E" w:themeColor="text2" w:themeShade="80"/>
        <w:sz w:val="26"/>
        <w:szCs w:val="26"/>
      </w:rPr>
    </w:pPr>
    <w:r>
      <w:rPr>
        <w:noProof/>
        <w:color w:val="1F497D" w:themeColor="text2"/>
        <w:sz w:val="26"/>
        <w:szCs w:val="26"/>
      </w:rPr>
      <mc:AlternateContent>
        <mc:Choice Requires="wps">
          <w:drawing>
            <wp:anchor distT="0" distB="0" distL="114300" distR="114300" simplePos="0" relativeHeight="251658242" behindDoc="0" locked="0" layoutInCell="1" allowOverlap="1" wp14:anchorId="648437FD" wp14:editId="3F64C7F7">
              <wp:simplePos x="0" y="0"/>
              <wp:positionH relativeFrom="page">
                <wp:posOffset>7087870</wp:posOffset>
              </wp:positionH>
              <wp:positionV relativeFrom="page">
                <wp:posOffset>9498000</wp:posOffset>
              </wp:positionV>
              <wp:extent cx="336499" cy="256413"/>
              <wp:effectExtent l="0" t="0" r="6985" b="0"/>
              <wp:wrapNone/>
              <wp:docPr id="49" name="Text Box 49"/>
              <wp:cNvGraphicFramePr/>
              <a:graphic xmlns:a="http://schemas.openxmlformats.org/drawingml/2006/main">
                <a:graphicData uri="http://schemas.microsoft.com/office/word/2010/wordprocessingShape">
                  <wps:wsp>
                    <wps:cNvSpPr txBox="1"/>
                    <wps:spPr>
                      <a:xfrm>
                        <a:off x="0" y="0"/>
                        <a:ext cx="336499" cy="25641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B18F6C" w14:textId="77777777" w:rsidR="00622654" w:rsidRDefault="00622654">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25407F">
                            <w:rPr>
                              <w:noProof/>
                              <w:color w:val="0F243E" w:themeColor="text2" w:themeShade="80"/>
                              <w:sz w:val="26"/>
                              <w:szCs w:val="26"/>
                            </w:rPr>
                            <w:t>1</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48437FD" id="_x0000_t202" coordsize="21600,21600" o:spt="202" path="m,l,21600r21600,l21600,xe">
              <v:stroke joinstyle="miter"/>
              <v:path gradientshapeok="t" o:connecttype="rect"/>
            </v:shapetype>
            <v:shape id="Text Box 49" o:spid="_x0000_s1027" type="#_x0000_t202" style="position:absolute;margin-left:558.1pt;margin-top:747.85pt;width:26.5pt;height:20.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" fillcolor="white [3201]" stroked="f" strokeweight=".5pt">
              <v:textbox inset="0,,0">
                <w:txbxContent>
                  <w:p w14:paraId="2AB18F6C" w14:textId="77777777" w:rsidR="00622654" w:rsidRDefault="00622654">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 xml:space="preserve"> PAGE  \* Arabic  \* MERGEFORMAT </w:instrText>
                    </w:r>
                    <w:r>
                      <w:rPr>
                        <w:color w:val="0F243E" w:themeColor="text2" w:themeShade="80"/>
                        <w:sz w:val="26"/>
                        <w:szCs w:val="26"/>
                      </w:rPr>
                      <w:fldChar w:fldCharType="separate"/>
                    </w:r>
                    <w:r w:rsidR="0025407F">
                      <w:rPr>
                        <w:noProof/>
                        <w:color w:val="0F243E" w:themeColor="text2" w:themeShade="80"/>
                        <w:sz w:val="26"/>
                        <w:szCs w:val="26"/>
                      </w:rPr>
                      <w:t>1</w:t>
                    </w:r>
                    <w:r>
                      <w:rPr>
                        <w:color w:val="0F243E" w:themeColor="text2" w:themeShade="80"/>
                        <w:sz w:val="26"/>
                        <w:szCs w:val="26"/>
                      </w:rPr>
                      <w:fldChar w:fldCharType="end"/>
                    </w:r>
                  </w:p>
                </w:txbxContent>
              </v:textbox>
              <w10:wrap anchorx="page" anchory="page"/>
            </v:shape>
          </w:pict>
        </mc:Fallback>
      </mc:AlternateContent>
    </w:r>
    <w:r w:rsidR="00622654">
      <w:rPr>
        <w:noProof/>
      </w:rPr>
      <mc:AlternateContent>
        <mc:Choice Requires="wps">
          <w:drawing>
            <wp:anchor distT="0" distB="0" distL="114300" distR="114300" simplePos="0" relativeHeight="251658243" behindDoc="0" locked="0" layoutInCell="1" allowOverlap="1" wp14:anchorId="4AD43B1A" wp14:editId="4AEC40F1">
              <wp:simplePos x="0" y="0"/>
              <wp:positionH relativeFrom="column">
                <wp:posOffset>-32918</wp:posOffset>
              </wp:positionH>
              <wp:positionV relativeFrom="paragraph">
                <wp:posOffset>2896</wp:posOffset>
              </wp:positionV>
              <wp:extent cx="6898233" cy="0"/>
              <wp:effectExtent l="0" t="0" r="17145" b="19050"/>
              <wp:wrapNone/>
              <wp:docPr id="21" name="Straight Connector 21"/>
              <wp:cNvGraphicFramePr/>
              <a:graphic xmlns:a="http://schemas.openxmlformats.org/drawingml/2006/main">
                <a:graphicData uri="http://schemas.microsoft.com/office/word/2010/wordprocessingShape">
                  <wps:wsp>
                    <wps:cNvCnPr/>
                    <wps:spPr>
                      <a:xfrm>
                        <a:off x="0" y="0"/>
                        <a:ext cx="6898233"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21"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from="-2.6pt,.25pt" to="540.55pt,.25pt" w14:anchorId="4DDE21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"/>
          </w:pict>
        </mc:Fallback>
      </mc:AlternateContent>
    </w:r>
    <w:r w:rsidR="0079594D">
      <w:rPr>
        <w:color w:val="0F243E" w:themeColor="text2" w:themeShade="80"/>
        <w:sz w:val="26"/>
        <w:szCs w:val="26"/>
      </w:rPr>
      <w:t>0</w:t>
    </w:r>
    <w:r w:rsidR="00D50226">
      <w:rPr>
        <w:color w:val="0F243E" w:themeColor="text2" w:themeShade="80"/>
        <w:sz w:val="26"/>
        <w:szCs w:val="26"/>
      </w:rPr>
      <w:t>9</w:t>
    </w:r>
    <w:r w:rsidR="0029343E">
      <w:rPr>
        <w:color w:val="0F243E" w:themeColor="text2" w:themeShade="80"/>
        <w:sz w:val="26"/>
        <w:szCs w:val="26"/>
      </w:rPr>
      <w:t>.</w:t>
    </w:r>
    <w:r w:rsidR="001A25F6">
      <w:rPr>
        <w:color w:val="0F243E" w:themeColor="text2" w:themeShade="80"/>
        <w:sz w:val="26"/>
        <w:szCs w:val="26"/>
      </w:rPr>
      <w:t>0</w:t>
    </w:r>
    <w:r w:rsidR="00D50226">
      <w:rPr>
        <w:color w:val="0F243E" w:themeColor="text2" w:themeShade="80"/>
        <w:sz w:val="26"/>
        <w:szCs w:val="26"/>
      </w:rPr>
      <w:t>1</w:t>
    </w:r>
    <w:r w:rsidR="0029343E">
      <w:rPr>
        <w:color w:val="0F243E" w:themeColor="text2" w:themeShade="80"/>
        <w:sz w:val="26"/>
        <w:szCs w:val="26"/>
      </w:rPr>
      <w:t>.20</w:t>
    </w:r>
    <w:r w:rsidR="0079594D">
      <w:rPr>
        <w:color w:val="0F243E" w:themeColor="text2" w:themeShade="80"/>
        <w:sz w:val="26"/>
        <w:szCs w:val="26"/>
      </w:rPr>
      <w:t>2</w:t>
    </w:r>
    <w:r w:rsidR="00D50226">
      <w:rPr>
        <w:color w:val="0F243E" w:themeColor="text2" w:themeShade="80"/>
        <w:sz w:val="26"/>
        <w:szCs w:val="2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F8FE" w14:textId="77777777" w:rsidR="0017612B" w:rsidRDefault="0017612B" w:rsidP="00247550">
      <w:pPr>
        <w:spacing w:after="0" w:line="240" w:lineRule="auto"/>
      </w:pPr>
      <w:r>
        <w:separator/>
      </w:r>
    </w:p>
  </w:footnote>
  <w:footnote w:type="continuationSeparator" w:id="0">
    <w:p w14:paraId="4D90F4F7" w14:textId="77777777" w:rsidR="0017612B" w:rsidRDefault="0017612B" w:rsidP="00247550">
      <w:pPr>
        <w:spacing w:after="0" w:line="240" w:lineRule="auto"/>
      </w:pPr>
      <w:r>
        <w:continuationSeparator/>
      </w:r>
    </w:p>
  </w:footnote>
  <w:footnote w:type="continuationNotice" w:id="1">
    <w:p w14:paraId="5D460A13" w14:textId="77777777" w:rsidR="0017612B" w:rsidRDefault="001761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B255" w14:textId="77777777" w:rsidR="00247550" w:rsidRDefault="0029343E">
    <w:pPr>
      <w:pStyle w:val="Header"/>
    </w:pPr>
    <w:r>
      <w:rPr>
        <w:noProof/>
        <w:sz w:val="24"/>
        <w:szCs w:val="24"/>
      </w:rPr>
      <w:drawing>
        <wp:anchor distT="0" distB="0" distL="114300" distR="114300" simplePos="0" relativeHeight="251658244" behindDoc="1" locked="0" layoutInCell="1" allowOverlap="1" wp14:anchorId="335E9939" wp14:editId="4F28DE6C">
          <wp:simplePos x="0" y="0"/>
          <wp:positionH relativeFrom="margin">
            <wp:align>left</wp:align>
          </wp:positionH>
          <wp:positionV relativeFrom="paragraph">
            <wp:posOffset>182880</wp:posOffset>
          </wp:positionV>
          <wp:extent cx="3976370" cy="48514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TAP-Busin-Infor-H-BG-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76370" cy="485140"/>
                  </a:xfrm>
                  <a:prstGeom prst="rect">
                    <a:avLst/>
                  </a:prstGeom>
                </pic:spPr>
              </pic:pic>
            </a:graphicData>
          </a:graphic>
        </wp:anchor>
      </w:drawing>
    </w:r>
    <w:r w:rsidR="009F319D">
      <w:rPr>
        <w:noProof/>
      </w:rPr>
      <mc:AlternateContent>
        <mc:Choice Requires="wps">
          <w:drawing>
            <wp:anchor distT="0" distB="0" distL="114300" distR="114300" simplePos="0" relativeHeight="251658240" behindDoc="0" locked="0" layoutInCell="1" allowOverlap="1" wp14:anchorId="6E94E83F" wp14:editId="619EB2F1">
              <wp:simplePos x="0" y="0"/>
              <wp:positionH relativeFrom="column">
                <wp:posOffset>2987675</wp:posOffset>
              </wp:positionH>
              <wp:positionV relativeFrom="paragraph">
                <wp:posOffset>120650</wp:posOffset>
              </wp:positionV>
              <wp:extent cx="3738245" cy="80454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738245" cy="8045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3EBBF" w14:textId="77777777" w:rsidR="00C60332" w:rsidRDefault="006A016D" w:rsidP="00D847B9">
                          <w:pPr>
                            <w:pStyle w:val="NoSpacing"/>
                            <w:jc w:val="right"/>
                            <w:rPr>
                              <w:b/>
                              <w:sz w:val="36"/>
                              <w:szCs w:val="36"/>
                            </w:rPr>
                          </w:pPr>
                          <w:r>
                            <w:rPr>
                              <w:b/>
                              <w:sz w:val="36"/>
                              <w:szCs w:val="36"/>
                            </w:rPr>
                            <w:t>Cognos Schedule</w:t>
                          </w:r>
                          <w:r w:rsidR="00D847B9">
                            <w:rPr>
                              <w:b/>
                              <w:sz w:val="36"/>
                              <w:szCs w:val="36"/>
                            </w:rPr>
                            <w:t>r</w:t>
                          </w:r>
                        </w:p>
                        <w:p w14:paraId="3117DFA5" w14:textId="77777777" w:rsidR="006A016D" w:rsidRDefault="00835AD4" w:rsidP="00D847B9">
                          <w:pPr>
                            <w:pStyle w:val="NoSpacing"/>
                            <w:jc w:val="right"/>
                            <w:rPr>
                              <w:b/>
                              <w:sz w:val="36"/>
                              <w:szCs w:val="36"/>
                            </w:rPr>
                          </w:pPr>
                          <w:r>
                            <w:rPr>
                              <w:b/>
                              <w:sz w:val="36"/>
                              <w:szCs w:val="36"/>
                            </w:rPr>
                            <w:t>Policies and Procedures</w:t>
                          </w:r>
                        </w:p>
                        <w:p w14:paraId="7BEB8DF0" w14:textId="77777777" w:rsidR="00835AD4" w:rsidRPr="009F319D" w:rsidRDefault="00835AD4" w:rsidP="006A016D">
                          <w:pPr>
                            <w:pStyle w:val="NoSpacing"/>
                            <w:jc w:val="center"/>
                            <w:rPr>
                              <w:b/>
                            </w:rPr>
                          </w:pPr>
                        </w:p>
                        <w:p w14:paraId="16B11797" w14:textId="77777777" w:rsidR="00FE3BB7" w:rsidRDefault="00FE3B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E94E83F" id="_x0000_t202" coordsize="21600,21600" o:spt="202" path="m,l,21600r21600,l21600,xe">
              <v:stroke joinstyle="miter"/>
              <v:path gradientshapeok="t" o:connecttype="rect"/>
            </v:shapetype>
            <v:shape id="Text Box 17" o:spid="_x0000_s1026" type="#_x0000_t202" style="position:absolute;margin-left:235.25pt;margin-top:9.5pt;width:294.35pt;height:63.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MidQIAAGU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" fillcolor="white [3201]" stroked="f" strokeweight=".5pt">
              <v:textbox>
                <w:txbxContent>
                  <w:p w14:paraId="4423EBBF" w14:textId="77777777" w:rsidR="00C60332" w:rsidRDefault="006A016D" w:rsidP="00D847B9">
                    <w:pPr>
                      <w:pStyle w:val="NoSpacing"/>
                      <w:jc w:val="right"/>
                      <w:rPr>
                        <w:b/>
                        <w:sz w:val="36"/>
                        <w:szCs w:val="36"/>
                      </w:rPr>
                    </w:pPr>
                    <w:r>
                      <w:rPr>
                        <w:b/>
                        <w:sz w:val="36"/>
                        <w:szCs w:val="36"/>
                      </w:rPr>
                      <w:t>Cognos Schedule</w:t>
                    </w:r>
                    <w:r w:rsidR="00D847B9">
                      <w:rPr>
                        <w:b/>
                        <w:sz w:val="36"/>
                        <w:szCs w:val="36"/>
                      </w:rPr>
                      <w:t>r</w:t>
                    </w:r>
                  </w:p>
                  <w:p w14:paraId="3117DFA5" w14:textId="77777777" w:rsidR="006A016D" w:rsidRDefault="00835AD4" w:rsidP="00D847B9">
                    <w:pPr>
                      <w:pStyle w:val="NoSpacing"/>
                      <w:jc w:val="right"/>
                      <w:rPr>
                        <w:b/>
                        <w:sz w:val="36"/>
                        <w:szCs w:val="36"/>
                      </w:rPr>
                    </w:pPr>
                    <w:r>
                      <w:rPr>
                        <w:b/>
                        <w:sz w:val="36"/>
                        <w:szCs w:val="36"/>
                      </w:rPr>
                      <w:t>Policies and Procedures</w:t>
                    </w:r>
                  </w:p>
                  <w:p w14:paraId="7BEB8DF0" w14:textId="77777777" w:rsidR="00835AD4" w:rsidRPr="009F319D" w:rsidRDefault="00835AD4" w:rsidP="006A016D">
                    <w:pPr>
                      <w:pStyle w:val="NoSpacing"/>
                      <w:jc w:val="center"/>
                      <w:rPr>
                        <w:b/>
                      </w:rPr>
                    </w:pPr>
                  </w:p>
                  <w:p w14:paraId="16B11797" w14:textId="77777777" w:rsidR="00FE3BB7" w:rsidRDefault="00FE3BB7"/>
                </w:txbxContent>
              </v:textbox>
            </v:shape>
          </w:pict>
        </mc:Fallback>
      </mc:AlternateContent>
    </w:r>
    <w:r w:rsidR="00C60332">
      <w:rPr>
        <w:noProof/>
      </w:rPr>
      <mc:AlternateContent>
        <mc:Choice Requires="wps">
          <w:drawing>
            <wp:anchor distT="0" distB="0" distL="114300" distR="114300" simplePos="0" relativeHeight="251658241" behindDoc="0" locked="0" layoutInCell="1" allowOverlap="1" wp14:anchorId="2043C3B6" wp14:editId="62B7CFC4">
              <wp:simplePos x="0" y="0"/>
              <wp:positionH relativeFrom="column">
                <wp:posOffset>-32918</wp:posOffset>
              </wp:positionH>
              <wp:positionV relativeFrom="paragraph">
                <wp:posOffset>1071677</wp:posOffset>
              </wp:positionV>
              <wp:extent cx="6898233" cy="0"/>
              <wp:effectExtent l="0" t="0" r="17145" b="19050"/>
              <wp:wrapNone/>
              <wp:docPr id="18" name="Straight Connector 18"/>
              <wp:cNvGraphicFramePr/>
              <a:graphic xmlns:a="http://schemas.openxmlformats.org/drawingml/2006/main">
                <a:graphicData uri="http://schemas.microsoft.com/office/word/2010/wordprocessingShape">
                  <wps:wsp>
                    <wps:cNvCnPr/>
                    <wps:spPr>
                      <a:xfrm>
                        <a:off x="0" y="0"/>
                        <a:ext cx="6898233"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18"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5pt" from="-2.6pt,84.4pt" to="540.55pt,84.4pt" w14:anchorId="2887F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2E6"/>
    <w:multiLevelType w:val="hybridMultilevel"/>
    <w:tmpl w:val="1994B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B4BC1"/>
    <w:multiLevelType w:val="hybridMultilevel"/>
    <w:tmpl w:val="C958B59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F35C6B"/>
    <w:multiLevelType w:val="hybridMultilevel"/>
    <w:tmpl w:val="EA9ACFF0"/>
    <w:lvl w:ilvl="0" w:tplc="4718F4C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C1882"/>
    <w:multiLevelType w:val="hybridMultilevel"/>
    <w:tmpl w:val="AD60A7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C3A52"/>
    <w:multiLevelType w:val="hybridMultilevel"/>
    <w:tmpl w:val="567E9C1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597D0F"/>
    <w:multiLevelType w:val="hybridMultilevel"/>
    <w:tmpl w:val="059A2A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57B15"/>
    <w:multiLevelType w:val="hybridMultilevel"/>
    <w:tmpl w:val="458EA9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C2289"/>
    <w:multiLevelType w:val="hybridMultilevel"/>
    <w:tmpl w:val="4FE685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1C0F0F"/>
    <w:multiLevelType w:val="hybridMultilevel"/>
    <w:tmpl w:val="B13851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B021B"/>
    <w:multiLevelType w:val="hybridMultilevel"/>
    <w:tmpl w:val="F2C4F500"/>
    <w:lvl w:ilvl="0" w:tplc="8D348B10">
      <w:start w:val="1"/>
      <w:numFmt w:val="decimal"/>
      <w:lvlText w:val="%1."/>
      <w:lvlJc w:val="left"/>
      <w:pPr>
        <w:ind w:left="824" w:hanging="360"/>
      </w:pPr>
      <w:rPr>
        <w:b w:val="0"/>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10" w15:restartNumberingAfterBreak="0">
    <w:nsid w:val="1CF93B97"/>
    <w:multiLevelType w:val="hybridMultilevel"/>
    <w:tmpl w:val="0C208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B02F3"/>
    <w:multiLevelType w:val="hybridMultilevel"/>
    <w:tmpl w:val="8202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3403F"/>
    <w:multiLevelType w:val="hybridMultilevel"/>
    <w:tmpl w:val="E968F760"/>
    <w:lvl w:ilvl="0" w:tplc="335A8BF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3540E05"/>
    <w:multiLevelType w:val="hybridMultilevel"/>
    <w:tmpl w:val="0D26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366C10"/>
    <w:multiLevelType w:val="hybridMultilevel"/>
    <w:tmpl w:val="01628150"/>
    <w:lvl w:ilvl="0" w:tplc="335A8B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13705E"/>
    <w:multiLevelType w:val="hybridMultilevel"/>
    <w:tmpl w:val="0FC8AB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9A2B76"/>
    <w:multiLevelType w:val="hybridMultilevel"/>
    <w:tmpl w:val="2FD08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8668E9"/>
    <w:multiLevelType w:val="hybridMultilevel"/>
    <w:tmpl w:val="E43EE4E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DC1FDE"/>
    <w:multiLevelType w:val="hybridMultilevel"/>
    <w:tmpl w:val="04CEA64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3E4C67"/>
    <w:multiLevelType w:val="hybridMultilevel"/>
    <w:tmpl w:val="9DFC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F19C7"/>
    <w:multiLevelType w:val="hybridMultilevel"/>
    <w:tmpl w:val="B0809578"/>
    <w:lvl w:ilvl="0" w:tplc="B802A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7D4FC5"/>
    <w:multiLevelType w:val="hybridMultilevel"/>
    <w:tmpl w:val="E5628AB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14F43A6"/>
    <w:multiLevelType w:val="hybridMultilevel"/>
    <w:tmpl w:val="941806B0"/>
    <w:lvl w:ilvl="0" w:tplc="3698F72C">
      <w:start w:val="1"/>
      <w:numFmt w:val="upperLetter"/>
      <w:lvlText w:val="%1."/>
      <w:lvlJc w:val="left"/>
      <w:pPr>
        <w:ind w:left="1080" w:hanging="360"/>
      </w:pPr>
      <w:rPr>
        <w:rFonts w:hint="default"/>
      </w:rPr>
    </w:lvl>
    <w:lvl w:ilvl="1" w:tplc="D21C039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73448D"/>
    <w:multiLevelType w:val="hybridMultilevel"/>
    <w:tmpl w:val="3B128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3A25CB"/>
    <w:multiLevelType w:val="hybridMultilevel"/>
    <w:tmpl w:val="51E065F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0649D7"/>
    <w:multiLevelType w:val="hybridMultilevel"/>
    <w:tmpl w:val="19320D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397EB6"/>
    <w:multiLevelType w:val="hybridMultilevel"/>
    <w:tmpl w:val="BDA4E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EB1EA7"/>
    <w:multiLevelType w:val="hybridMultilevel"/>
    <w:tmpl w:val="32065734"/>
    <w:lvl w:ilvl="0" w:tplc="2E0E4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FB1062"/>
    <w:multiLevelType w:val="hybridMultilevel"/>
    <w:tmpl w:val="4620BD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5248C9"/>
    <w:multiLevelType w:val="hybridMultilevel"/>
    <w:tmpl w:val="36DAD932"/>
    <w:lvl w:ilvl="0" w:tplc="9D8A58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9D09C4"/>
    <w:multiLevelType w:val="hybridMultilevel"/>
    <w:tmpl w:val="C474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64B9E"/>
    <w:multiLevelType w:val="hybridMultilevel"/>
    <w:tmpl w:val="93802CE0"/>
    <w:lvl w:ilvl="0" w:tplc="D9229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9951F0"/>
    <w:multiLevelType w:val="hybridMultilevel"/>
    <w:tmpl w:val="5824F4C6"/>
    <w:lvl w:ilvl="0" w:tplc="DEAE54C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D7116"/>
    <w:multiLevelType w:val="hybridMultilevel"/>
    <w:tmpl w:val="36EEAF8E"/>
    <w:lvl w:ilvl="0" w:tplc="3698F72C">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A9778E"/>
    <w:multiLevelType w:val="hybridMultilevel"/>
    <w:tmpl w:val="086EA35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E4D7BE9"/>
    <w:multiLevelType w:val="hybridMultilevel"/>
    <w:tmpl w:val="0C0439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D340B3"/>
    <w:multiLevelType w:val="hybridMultilevel"/>
    <w:tmpl w:val="8E76C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1D3700"/>
    <w:multiLevelType w:val="hybridMultilevel"/>
    <w:tmpl w:val="C396FC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F27D9"/>
    <w:multiLevelType w:val="hybridMultilevel"/>
    <w:tmpl w:val="F3E06A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806986"/>
    <w:multiLevelType w:val="hybridMultilevel"/>
    <w:tmpl w:val="2B48F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96176"/>
    <w:multiLevelType w:val="hybridMultilevel"/>
    <w:tmpl w:val="68DC1A74"/>
    <w:lvl w:ilvl="0" w:tplc="B3508B2A">
      <w:start w:val="1"/>
      <w:numFmt w:val="decimal"/>
      <w:lvlText w:val="%1."/>
      <w:lvlJc w:val="left"/>
      <w:pPr>
        <w:ind w:left="72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716952">
    <w:abstractNumId w:val="19"/>
  </w:num>
  <w:num w:numId="2" w16cid:durableId="627971375">
    <w:abstractNumId w:val="16"/>
  </w:num>
  <w:num w:numId="3" w16cid:durableId="459419456">
    <w:abstractNumId w:val="13"/>
  </w:num>
  <w:num w:numId="4" w16cid:durableId="1049722582">
    <w:abstractNumId w:val="40"/>
  </w:num>
  <w:num w:numId="5" w16cid:durableId="47607645">
    <w:abstractNumId w:val="39"/>
  </w:num>
  <w:num w:numId="6" w16cid:durableId="226846422">
    <w:abstractNumId w:val="26"/>
  </w:num>
  <w:num w:numId="7" w16cid:durableId="1292902218">
    <w:abstractNumId w:val="36"/>
  </w:num>
  <w:num w:numId="8" w16cid:durableId="1941374765">
    <w:abstractNumId w:val="11"/>
  </w:num>
  <w:num w:numId="9" w16cid:durableId="2098017011">
    <w:abstractNumId w:val="30"/>
  </w:num>
  <w:num w:numId="10" w16cid:durableId="700784234">
    <w:abstractNumId w:val="0"/>
  </w:num>
  <w:num w:numId="11" w16cid:durableId="376902503">
    <w:abstractNumId w:val="31"/>
  </w:num>
  <w:num w:numId="12" w16cid:durableId="239676771">
    <w:abstractNumId w:val="1"/>
  </w:num>
  <w:num w:numId="13" w16cid:durableId="138034489">
    <w:abstractNumId w:val="29"/>
  </w:num>
  <w:num w:numId="14" w16cid:durableId="33315928">
    <w:abstractNumId w:val="25"/>
  </w:num>
  <w:num w:numId="15" w16cid:durableId="761491826">
    <w:abstractNumId w:val="14"/>
  </w:num>
  <w:num w:numId="16" w16cid:durableId="1712455738">
    <w:abstractNumId w:val="12"/>
  </w:num>
  <w:num w:numId="17" w16cid:durableId="1822847668">
    <w:abstractNumId w:val="22"/>
  </w:num>
  <w:num w:numId="18" w16cid:durableId="113671599">
    <w:abstractNumId w:val="33"/>
  </w:num>
  <w:num w:numId="19" w16cid:durableId="696930170">
    <w:abstractNumId w:val="20"/>
  </w:num>
  <w:num w:numId="20" w16cid:durableId="491412163">
    <w:abstractNumId w:val="4"/>
  </w:num>
  <w:num w:numId="21" w16cid:durableId="188957835">
    <w:abstractNumId w:val="38"/>
  </w:num>
  <w:num w:numId="22" w16cid:durableId="957024737">
    <w:abstractNumId w:val="2"/>
  </w:num>
  <w:num w:numId="23" w16cid:durableId="2048484574">
    <w:abstractNumId w:val="34"/>
  </w:num>
  <w:num w:numId="24" w16cid:durableId="815026495">
    <w:abstractNumId w:val="15"/>
  </w:num>
  <w:num w:numId="25" w16cid:durableId="1051810948">
    <w:abstractNumId w:val="23"/>
  </w:num>
  <w:num w:numId="26" w16cid:durableId="957179852">
    <w:abstractNumId w:val="5"/>
  </w:num>
  <w:num w:numId="27" w16cid:durableId="567497315">
    <w:abstractNumId w:val="21"/>
  </w:num>
  <w:num w:numId="28" w16cid:durableId="1962688769">
    <w:abstractNumId w:val="8"/>
  </w:num>
  <w:num w:numId="29" w16cid:durableId="61762546">
    <w:abstractNumId w:val="18"/>
  </w:num>
  <w:num w:numId="30" w16cid:durableId="1673797541">
    <w:abstractNumId w:val="17"/>
  </w:num>
  <w:num w:numId="31" w16cid:durableId="1692028106">
    <w:abstractNumId w:val="37"/>
  </w:num>
  <w:num w:numId="32" w16cid:durableId="937366320">
    <w:abstractNumId w:val="3"/>
  </w:num>
  <w:num w:numId="33" w16cid:durableId="806581944">
    <w:abstractNumId w:val="7"/>
  </w:num>
  <w:num w:numId="34" w16cid:durableId="549070388">
    <w:abstractNumId w:val="35"/>
  </w:num>
  <w:num w:numId="35" w16cid:durableId="1969624956">
    <w:abstractNumId w:val="28"/>
  </w:num>
  <w:num w:numId="36" w16cid:durableId="1747221377">
    <w:abstractNumId w:val="6"/>
  </w:num>
  <w:num w:numId="37" w16cid:durableId="1625580348">
    <w:abstractNumId w:val="24"/>
  </w:num>
  <w:num w:numId="38" w16cid:durableId="1881671768">
    <w:abstractNumId w:val="27"/>
  </w:num>
  <w:num w:numId="39" w16cid:durableId="729353476">
    <w:abstractNumId w:val="32"/>
  </w:num>
  <w:num w:numId="40" w16cid:durableId="823546833">
    <w:abstractNumId w:val="9"/>
  </w:num>
  <w:num w:numId="41" w16cid:durableId="9946511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yMDWzMDGwMDI2NzVS0lEKTi0uzszPAykwqgUAZJkdcywAAAA="/>
  </w:docVars>
  <w:rsids>
    <w:rsidRoot w:val="001E3CC5"/>
    <w:rsid w:val="00013191"/>
    <w:rsid w:val="000450D4"/>
    <w:rsid w:val="000D02D8"/>
    <w:rsid w:val="0013522E"/>
    <w:rsid w:val="0017612B"/>
    <w:rsid w:val="0018702C"/>
    <w:rsid w:val="001A25F6"/>
    <w:rsid w:val="001D3BF4"/>
    <w:rsid w:val="001E381F"/>
    <w:rsid w:val="001E3CC5"/>
    <w:rsid w:val="00220475"/>
    <w:rsid w:val="00235704"/>
    <w:rsid w:val="00242750"/>
    <w:rsid w:val="00244FDC"/>
    <w:rsid w:val="00245430"/>
    <w:rsid w:val="00247550"/>
    <w:rsid w:val="0025407F"/>
    <w:rsid w:val="0029343E"/>
    <w:rsid w:val="002B7011"/>
    <w:rsid w:val="002C7E54"/>
    <w:rsid w:val="002D52CE"/>
    <w:rsid w:val="002E748B"/>
    <w:rsid w:val="00314133"/>
    <w:rsid w:val="00316A9A"/>
    <w:rsid w:val="00340799"/>
    <w:rsid w:val="003543F2"/>
    <w:rsid w:val="0039104B"/>
    <w:rsid w:val="003A1A71"/>
    <w:rsid w:val="003A503E"/>
    <w:rsid w:val="003A7F2D"/>
    <w:rsid w:val="00412715"/>
    <w:rsid w:val="00473C19"/>
    <w:rsid w:val="00483FC1"/>
    <w:rsid w:val="00492F30"/>
    <w:rsid w:val="004F7CD1"/>
    <w:rsid w:val="00545C65"/>
    <w:rsid w:val="0056232B"/>
    <w:rsid w:val="005B6912"/>
    <w:rsid w:val="005C7B03"/>
    <w:rsid w:val="005D12C8"/>
    <w:rsid w:val="00622654"/>
    <w:rsid w:val="00655E84"/>
    <w:rsid w:val="006A016D"/>
    <w:rsid w:val="006A6E2E"/>
    <w:rsid w:val="006D6551"/>
    <w:rsid w:val="006D6BC5"/>
    <w:rsid w:val="006D7498"/>
    <w:rsid w:val="006F43F7"/>
    <w:rsid w:val="00713A36"/>
    <w:rsid w:val="00730AB8"/>
    <w:rsid w:val="00756DF8"/>
    <w:rsid w:val="00770D2B"/>
    <w:rsid w:val="007809B3"/>
    <w:rsid w:val="0079594D"/>
    <w:rsid w:val="007B05BD"/>
    <w:rsid w:val="007C4248"/>
    <w:rsid w:val="007D01DC"/>
    <w:rsid w:val="007D0EE0"/>
    <w:rsid w:val="007D34CA"/>
    <w:rsid w:val="00804FD4"/>
    <w:rsid w:val="00823F01"/>
    <w:rsid w:val="008277C4"/>
    <w:rsid w:val="0083461B"/>
    <w:rsid w:val="00835AD4"/>
    <w:rsid w:val="008541C5"/>
    <w:rsid w:val="00854B09"/>
    <w:rsid w:val="00886878"/>
    <w:rsid w:val="008964A5"/>
    <w:rsid w:val="008F251A"/>
    <w:rsid w:val="00903471"/>
    <w:rsid w:val="0091733D"/>
    <w:rsid w:val="009443A2"/>
    <w:rsid w:val="00947CAF"/>
    <w:rsid w:val="00952697"/>
    <w:rsid w:val="009C002B"/>
    <w:rsid w:val="009E0240"/>
    <w:rsid w:val="009E0BDF"/>
    <w:rsid w:val="009E33B4"/>
    <w:rsid w:val="009F319D"/>
    <w:rsid w:val="00A41079"/>
    <w:rsid w:val="00A46FBE"/>
    <w:rsid w:val="00A515AA"/>
    <w:rsid w:val="00B16BB6"/>
    <w:rsid w:val="00B33D1C"/>
    <w:rsid w:val="00B7236B"/>
    <w:rsid w:val="00B724C2"/>
    <w:rsid w:val="00B82984"/>
    <w:rsid w:val="00B9493D"/>
    <w:rsid w:val="00C60332"/>
    <w:rsid w:val="00CA216F"/>
    <w:rsid w:val="00CB321D"/>
    <w:rsid w:val="00D0572C"/>
    <w:rsid w:val="00D25650"/>
    <w:rsid w:val="00D44113"/>
    <w:rsid w:val="00D50226"/>
    <w:rsid w:val="00D57918"/>
    <w:rsid w:val="00D75CA6"/>
    <w:rsid w:val="00D76D51"/>
    <w:rsid w:val="00D847B9"/>
    <w:rsid w:val="00DE503B"/>
    <w:rsid w:val="00DF6859"/>
    <w:rsid w:val="00E51992"/>
    <w:rsid w:val="00E61183"/>
    <w:rsid w:val="00F010B8"/>
    <w:rsid w:val="00F70E9A"/>
    <w:rsid w:val="00F71055"/>
    <w:rsid w:val="00F779A5"/>
    <w:rsid w:val="00FE3BB7"/>
    <w:rsid w:val="00FF2990"/>
    <w:rsid w:val="67C546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3B782"/>
  <w15:docId w15:val="{3BA28968-0BFC-4439-8469-E96756FA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2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3C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CC5"/>
    <w:rPr>
      <w:rFonts w:ascii="Tahoma" w:hAnsi="Tahoma" w:cs="Tahoma"/>
      <w:sz w:val="16"/>
      <w:szCs w:val="16"/>
    </w:rPr>
  </w:style>
  <w:style w:type="paragraph" w:styleId="ListParagraph">
    <w:name w:val="List Paragraph"/>
    <w:basedOn w:val="Normal"/>
    <w:uiPriority w:val="34"/>
    <w:qFormat/>
    <w:rsid w:val="00756DF8"/>
    <w:pPr>
      <w:ind w:left="720"/>
      <w:contextualSpacing/>
    </w:pPr>
  </w:style>
  <w:style w:type="paragraph" w:styleId="NoSpacing">
    <w:name w:val="No Spacing"/>
    <w:uiPriority w:val="1"/>
    <w:qFormat/>
    <w:rsid w:val="001D3BF4"/>
    <w:pPr>
      <w:spacing w:after="0" w:line="240" w:lineRule="auto"/>
    </w:pPr>
  </w:style>
  <w:style w:type="paragraph" w:styleId="Header">
    <w:name w:val="header"/>
    <w:basedOn w:val="Normal"/>
    <w:link w:val="HeaderChar"/>
    <w:uiPriority w:val="99"/>
    <w:unhideWhenUsed/>
    <w:rsid w:val="00247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550"/>
  </w:style>
  <w:style w:type="paragraph" w:styleId="Footer">
    <w:name w:val="footer"/>
    <w:basedOn w:val="Normal"/>
    <w:link w:val="FooterChar"/>
    <w:uiPriority w:val="99"/>
    <w:unhideWhenUsed/>
    <w:rsid w:val="00247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550"/>
  </w:style>
  <w:style w:type="paragraph" w:customStyle="1" w:styleId="Default">
    <w:name w:val="Default"/>
    <w:rsid w:val="009E0240"/>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9E0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F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552fe5c-5f64-4fed-8064-47fccf3f249a" xsi:nil="true"/>
    <lcf76f155ced4ddcb4097134ff3c332f xmlns="cfd7a09d-14fe-49f3-b30e-9696e7b07fb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1A9C9487D0554FB0258E256131D662" ma:contentTypeVersion="16" ma:contentTypeDescription="Create a new document." ma:contentTypeScope="" ma:versionID="8a3346ba10c36c512c4fc1e23e802fd0">
  <xsd:schema xmlns:xsd="http://www.w3.org/2001/XMLSchema" xmlns:xs="http://www.w3.org/2001/XMLSchema" xmlns:p="http://schemas.microsoft.com/office/2006/metadata/properties" xmlns:ns2="cfd7a09d-14fe-49f3-b30e-9696e7b07fb5" xmlns:ns3="1552fe5c-5f64-4fed-8064-47fccf3f249a" targetNamespace="http://schemas.microsoft.com/office/2006/metadata/properties" ma:root="true" ma:fieldsID="d7b41529017b0d176349f4834bee9fe3" ns2:_="" ns3:_="">
    <xsd:import namespace="cfd7a09d-14fe-49f3-b30e-9696e7b07fb5"/>
    <xsd:import namespace="1552fe5c-5f64-4fed-8064-47fccf3f24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7a09d-14fe-49f3-b30e-9696e7b07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9e90a8-b24c-4be7-8760-a88b2cd47eb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2fe5c-5f64-4fed-8064-47fccf3f24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36e7a4b-0c6b-4167-8f29-8e57d1f63089}" ma:internalName="TaxCatchAll" ma:showField="CatchAllData" ma:web="1552fe5c-5f64-4fed-8064-47fccf3f2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4CFDAE-E191-4A5A-8610-5EC2ED0F586B}">
  <ds:schemaRefs>
    <ds:schemaRef ds:uri="http://schemas.openxmlformats.org/officeDocument/2006/bibliography"/>
  </ds:schemaRefs>
</ds:datastoreItem>
</file>

<file path=customXml/itemProps2.xml><?xml version="1.0" encoding="utf-8"?>
<ds:datastoreItem xmlns:ds="http://schemas.openxmlformats.org/officeDocument/2006/customXml" ds:itemID="{280527C5-1B55-4F8B-8133-0F3FD0FC12F5}">
  <ds:schemaRefs>
    <ds:schemaRef ds:uri="http://schemas.microsoft.com/office/2006/metadata/properties"/>
    <ds:schemaRef ds:uri="http://schemas.microsoft.com/office/infopath/2007/PartnerControls"/>
    <ds:schemaRef ds:uri="1552fe5c-5f64-4fed-8064-47fccf3f249a"/>
    <ds:schemaRef ds:uri="cfd7a09d-14fe-49f3-b30e-9696e7b07fb5"/>
  </ds:schemaRefs>
</ds:datastoreItem>
</file>

<file path=customXml/itemProps3.xml><?xml version="1.0" encoding="utf-8"?>
<ds:datastoreItem xmlns:ds="http://schemas.openxmlformats.org/officeDocument/2006/customXml" ds:itemID="{CCE82D33-7159-4481-B305-74FF6FE0ED37}">
  <ds:schemaRefs>
    <ds:schemaRef ds:uri="http://schemas.microsoft.com/sharepoint/v3/contenttype/forms"/>
  </ds:schemaRefs>
</ds:datastoreItem>
</file>

<file path=customXml/itemProps4.xml><?xml version="1.0" encoding="utf-8"?>
<ds:datastoreItem xmlns:ds="http://schemas.openxmlformats.org/officeDocument/2006/customXml" ds:itemID="{88BF6DD6-7141-4AE2-8645-1184C295A667}"/>
</file>

<file path=docProps/app.xml><?xml version="1.0" encoding="utf-8"?>
<Properties xmlns="http://schemas.openxmlformats.org/officeDocument/2006/extended-properties" xmlns:vt="http://schemas.openxmlformats.org/officeDocument/2006/docPropsVTypes">
  <Template>Normal</Template>
  <TotalTime>306</TotalTime>
  <Pages>1</Pages>
  <Words>456</Words>
  <Characters>2367</Characters>
  <Application>Microsoft Office Word</Application>
  <DocSecurity>0</DocSecurity>
  <Lines>94</Lines>
  <Paragraphs>36</Paragraphs>
  <ScaleCrop>false</ScaleCrop>
  <Company>Purdue University</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Leon, Kim R</dc:creator>
  <cp:lastModifiedBy>Katie R Hendryx</cp:lastModifiedBy>
  <cp:revision>17</cp:revision>
  <cp:lastPrinted>2015-05-21T14:35:00Z</cp:lastPrinted>
  <dcterms:created xsi:type="dcterms:W3CDTF">2024-02-08T16:26:00Z</dcterms:created>
  <dcterms:modified xsi:type="dcterms:W3CDTF">2026-09-24T20:22:00Z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0x010100F81A9C9487D0554FB0258E256131D662</vt:lpwstr>
  </property>
  <property fmtid="{D5CDD505-2E9C-101B-9397-08002B2CF9AE}" pid="3" name="MediaServiceImageTags">
    <vt:lpwstr/>
  </property>
  <property fmtid="{D5CDD505-2E9C-101B-9397-08002B2CF9AE}" pid="4" name="MSIP_Label_4044bd30-2ed7-4c9d-9d12-46200872a97b_Enabled">
    <vt:lpwstr>true</vt:lpwstr>
  </property>
  <property fmtid="{D5CDD505-2E9C-101B-9397-08002B2CF9AE}" pid="5" name="MSIP_Label_4044bd30-2ed7-4c9d-9d12-46200872a97b_SetDate">
    <vt:lpwstr>2024-02-08T16:26:41Z</vt:lpwstr>
  </property>
  <property fmtid="{D5CDD505-2E9C-101B-9397-08002B2CF9AE}" pid="6" name="MSIP_Label_4044bd30-2ed7-4c9d-9d12-46200872a97b_Method">
    <vt:lpwstr>Standard</vt:lpwstr>
  </property>
  <property fmtid="{D5CDD505-2E9C-101B-9397-08002B2CF9AE}" pid="7" name="MSIP_Label_4044bd30-2ed7-4c9d-9d12-46200872a97b_Name">
    <vt:lpwstr>defa4170-0d19-0005-0004-bc88714345d2</vt:lpwstr>
  </property>
  <property fmtid="{D5CDD505-2E9C-101B-9397-08002B2CF9AE}" pid="8" name="MSIP_Label_4044bd30-2ed7-4c9d-9d12-46200872a97b_SiteId">
    <vt:lpwstr>4130bd39-7c53-419c-b1e5-8758d6d63f21</vt:lpwstr>
  </property>
  <property fmtid="{D5CDD505-2E9C-101B-9397-08002B2CF9AE}" pid="9" name="MSIP_Label_4044bd30-2ed7-4c9d-9d12-46200872a97b_ActionId">
    <vt:lpwstr>5fecf867-efac-4e3c-9edb-914ffdba154b</vt:lpwstr>
  </property>
  <property fmtid="{D5CDD505-2E9C-101B-9397-08002B2CF9AE}" pid="10" name="MSIP_Label_4044bd30-2ed7-4c9d-9d12-46200872a97b_ContentBits">
    <vt:lpwstr>0</vt:lpwstr>
  </property>
  <property fmtid="{D5CDD505-2E9C-101B-9397-08002B2CF9AE}" pid="11" name="GrammarlyDocumentId">
    <vt:lpwstr>cc801ecf-5851-48cf-98a4-3099979302fb</vt:lpwstr>
  </property>
</Properties>
</file>